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4ECE1" w14:textId="77777777" w:rsidR="00A40F3B" w:rsidRPr="00A40F3B" w:rsidRDefault="00A40F3B">
      <w:pPr>
        <w:jc w:val="center"/>
        <w:rPr>
          <w:rFonts w:ascii="Candara" w:eastAsia="Calibri" w:hAnsi="Candara" w:cs="Calibri"/>
          <w:b/>
          <w:color w:val="1D2129"/>
          <w:szCs w:val="48"/>
          <w:highlight w:val="white"/>
        </w:rPr>
      </w:pPr>
    </w:p>
    <w:p w14:paraId="45133A70" w14:textId="69620634" w:rsidR="00EE16BF" w:rsidRPr="00A40F3B" w:rsidRDefault="00E152F6">
      <w:pPr>
        <w:jc w:val="center"/>
        <w:rPr>
          <w:rFonts w:ascii="Candara" w:eastAsia="Calibri" w:hAnsi="Candara" w:cs="Calibri"/>
          <w:b/>
          <w:color w:val="1D2129"/>
          <w:sz w:val="56"/>
          <w:szCs w:val="48"/>
          <w:highlight w:val="white"/>
        </w:rPr>
      </w:pPr>
      <w:r w:rsidRPr="00A40F3B">
        <w:rPr>
          <w:rFonts w:ascii="Candara" w:eastAsia="Calibri" w:hAnsi="Candara" w:cs="Calibri"/>
          <w:b/>
          <w:color w:val="1D2129"/>
          <w:sz w:val="56"/>
          <w:szCs w:val="48"/>
          <w:highlight w:val="white"/>
        </w:rPr>
        <w:t>Revenge is Sweet</w:t>
      </w:r>
    </w:p>
    <w:p w14:paraId="5AE54937" w14:textId="77777777" w:rsidR="00BA5635" w:rsidRPr="00AC566B" w:rsidRDefault="00BA5635">
      <w:pPr>
        <w:jc w:val="center"/>
        <w:rPr>
          <w:rFonts w:ascii="Calibri" w:eastAsia="Calibri" w:hAnsi="Calibri" w:cs="Calibri"/>
          <w:color w:val="1D2129"/>
          <w:sz w:val="32"/>
          <w:szCs w:val="48"/>
          <w:highlight w:val="white"/>
        </w:rPr>
      </w:pPr>
    </w:p>
    <w:p w14:paraId="067ABB01" w14:textId="52B0E027" w:rsidR="00B17301" w:rsidRDefault="00BA5635">
      <w:pPr>
        <w:jc w:val="center"/>
        <w:rPr>
          <w:rFonts w:ascii="Calibri" w:eastAsia="Calibri" w:hAnsi="Calibri" w:cs="Calibri"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6942C6B" wp14:editId="3074B934">
            <wp:extent cx="3314756" cy="2200275"/>
            <wp:effectExtent l="19050" t="19050" r="190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3275" cy="2205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68B72" w14:textId="3583AC08" w:rsidR="00B17301" w:rsidRPr="00A40F3B" w:rsidRDefault="00B17301" w:rsidP="00A40F3B">
      <w:pPr>
        <w:rPr>
          <w:rFonts w:ascii="Calibri" w:eastAsia="Calibri" w:hAnsi="Calibri" w:cs="Calibri"/>
          <w:sz w:val="36"/>
          <w:szCs w:val="48"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48EA18" wp14:editId="47901C53">
                <wp:simplePos x="0" y="0"/>
                <wp:positionH relativeFrom="margin">
                  <wp:posOffset>-47625</wp:posOffset>
                </wp:positionH>
                <wp:positionV relativeFrom="paragraph">
                  <wp:posOffset>504825</wp:posOffset>
                </wp:positionV>
                <wp:extent cx="6031865" cy="937895"/>
                <wp:effectExtent l="0" t="0" r="26035" b="14605"/>
                <wp:wrapTopAndBottom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937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EE1A5C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Pirkei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Avos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4:19</w:t>
                            </w:r>
                          </w:p>
                          <w:p w14:paraId="32762B11" w14:textId="55073A40" w:rsidR="00B17301" w:rsidRPr="00B17301" w:rsidRDefault="00B17301" w:rsidP="00B17301">
                            <w:pPr>
                              <w:spacing w:line="240" w:lineRule="auto"/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</w:pPr>
                            <w:r w:rsidRPr="00B17301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 xml:space="preserve">Samuel </w:t>
                            </w:r>
                            <w:proofErr w:type="spellStart"/>
                            <w:r w:rsidRPr="00B17301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>Hakatan</w:t>
                            </w:r>
                            <w:proofErr w:type="spellEnd"/>
                            <w:r w:rsidRPr="00B17301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 xml:space="preserve"> would say: "When your enemy falls, do not rejoice; when he stumbles, let your heart not be gladdened. Lest G</w:t>
                            </w:r>
                            <w:r w:rsidRPr="00B17301">
                              <w:rPr>
                                <w:rFonts w:ascii="MS Gothic" w:eastAsia="MS Gothic" w:hAnsi="MS Gothic" w:cs="MS Gothic" w:hint="eastAsia"/>
                                <w:i/>
                                <w:sz w:val="24"/>
                                <w:szCs w:val="24"/>
                              </w:rPr>
                              <w:t>‑</w:t>
                            </w:r>
                            <w:r w:rsidRPr="00B17301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 xml:space="preserve">d see, and it will </w:t>
                            </w:r>
                            <w:r w:rsidR="00A40F3B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Pr="00B17301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>displeasing in His eyes, and He will turn His wrath from him [to you]" (Proverbs 24:17-18).</w:t>
                            </w:r>
                          </w:p>
                          <w:p w14:paraId="0A75E6AA" w14:textId="77777777" w:rsidR="00B17301" w:rsidRPr="00A84E16" w:rsidRDefault="00B17301" w:rsidP="00B17301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8EA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75pt;margin-top:39.75pt;width:474.95pt;height:73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" fillcolor="#d8d8d8 [2732]" strokeweight=".5pt">
                <v:textbox>
                  <w:txbxContent>
                    <w:p w14:paraId="7DEE1A5C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Pirkei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Avos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4:19</w:t>
                      </w:r>
                    </w:p>
                    <w:p w14:paraId="32762B11" w14:textId="55073A40" w:rsidR="00B17301" w:rsidRPr="00B17301" w:rsidRDefault="00B17301" w:rsidP="00B17301">
                      <w:pPr>
                        <w:spacing w:line="240" w:lineRule="auto"/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</w:pPr>
                      <w:r w:rsidRPr="00B17301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 xml:space="preserve">Samuel </w:t>
                      </w:r>
                      <w:proofErr w:type="spellStart"/>
                      <w:r w:rsidRPr="00B17301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>Hakatan</w:t>
                      </w:r>
                      <w:proofErr w:type="spellEnd"/>
                      <w:r w:rsidRPr="00B17301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 xml:space="preserve"> would say: "When your enemy falls, do not rejoice; when he stumbles, let your heart not be gladdened. Lest G</w:t>
                      </w:r>
                      <w:r w:rsidRPr="00B17301">
                        <w:rPr>
                          <w:rFonts w:ascii="MS Gothic" w:eastAsia="MS Gothic" w:hAnsi="MS Gothic" w:cs="MS Gothic" w:hint="eastAsia"/>
                          <w:i/>
                          <w:sz w:val="24"/>
                          <w:szCs w:val="24"/>
                        </w:rPr>
                        <w:t>‑</w:t>
                      </w:r>
                      <w:r w:rsidRPr="00B17301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 xml:space="preserve">d see, and it will </w:t>
                      </w:r>
                      <w:r w:rsidR="00A40F3B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 xml:space="preserve">be </w:t>
                      </w:r>
                      <w:r w:rsidRPr="00B17301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>displeasing in His eyes, and He will turn His wrath from him [to you]" (Proverbs 24:17-18).</w:t>
                      </w:r>
                    </w:p>
                    <w:p w14:paraId="0A75E6AA" w14:textId="77777777" w:rsidR="00B17301" w:rsidRPr="00A84E16" w:rsidRDefault="00B17301" w:rsidP="00B17301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06B50F3" w14:textId="77777777" w:rsidR="00EE16BF" w:rsidRDefault="00EE16BF">
      <w:pPr>
        <w:rPr>
          <w:rFonts w:ascii="Calibri" w:eastAsia="Calibri" w:hAnsi="Calibri" w:cs="Calibri"/>
        </w:rPr>
      </w:pPr>
    </w:p>
    <w:p w14:paraId="500D3B3D" w14:textId="1070EAFA" w:rsidR="00EE16BF" w:rsidRDefault="00A40F3B">
      <w:pPr>
        <w:rPr>
          <w:rFonts w:ascii="Calibri" w:eastAsia="Calibri" w:hAnsi="Calibri" w:cs="Calibri"/>
          <w:b/>
          <w:highlight w:val="white"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B1BA9C" wp14:editId="11F7EB45">
                <wp:simplePos x="0" y="0"/>
                <wp:positionH relativeFrom="margin">
                  <wp:posOffset>-47625</wp:posOffset>
                </wp:positionH>
                <wp:positionV relativeFrom="paragraph">
                  <wp:posOffset>382905</wp:posOffset>
                </wp:positionV>
                <wp:extent cx="6031865" cy="1306195"/>
                <wp:effectExtent l="0" t="0" r="26035" b="27305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1306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84D731" w14:textId="77777777" w:rsidR="00B17301" w:rsidRP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B17301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Torah, </w:t>
                            </w:r>
                            <w:proofErr w:type="spellStart"/>
                            <w:r w:rsidRPr="00B17301">
                              <w:rPr>
                                <w:rFonts w:ascii="Calibri" w:eastAsia="Calibri" w:hAnsi="Calibri" w:cs="Calibri"/>
                                <w:b/>
                              </w:rPr>
                              <w:t>Shemos</w:t>
                            </w:r>
                            <w:proofErr w:type="spellEnd"/>
                            <w:r w:rsidRPr="00B17301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21:23</w:t>
                            </w:r>
                          </w:p>
                          <w:p w14:paraId="64405E79" w14:textId="7E9B86EC" w:rsidR="00B17301" w:rsidRDefault="00B17301" w:rsidP="00B17301">
                            <w:pPr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</w:pPr>
                            <w:r w:rsidRPr="00B17301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>An eye for an eye, a tooth for a tooth, a hand for a hand, a foot for a foot.</w:t>
                            </w:r>
                          </w:p>
                          <w:p w14:paraId="2F9405B8" w14:textId="77777777" w:rsidR="00A40F3B" w:rsidRPr="00B17301" w:rsidRDefault="00A40F3B" w:rsidP="00B17301">
                            <w:pPr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4752279" w14:textId="77777777" w:rsidR="00B17301" w:rsidRP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B17301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Talmud, Tractate </w:t>
                            </w:r>
                            <w:proofErr w:type="spellStart"/>
                            <w:r w:rsidRPr="00B17301">
                              <w:rPr>
                                <w:rFonts w:ascii="Calibri" w:eastAsia="Calibri" w:hAnsi="Calibri" w:cs="Calibri"/>
                                <w:b/>
                              </w:rPr>
                              <w:t>Bava</w:t>
                            </w:r>
                            <w:proofErr w:type="spellEnd"/>
                            <w:r w:rsidRPr="00B17301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Kama 84a </w:t>
                            </w:r>
                          </w:p>
                          <w:p w14:paraId="6CB83F9D" w14:textId="77777777" w:rsidR="00B17301" w:rsidRPr="00B17301" w:rsidRDefault="00B17301" w:rsidP="00B17301">
                            <w:pPr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</w:pPr>
                            <w:r w:rsidRPr="00B17301">
                              <w:rPr>
                                <w:rFonts w:asciiTheme="majorHAnsi" w:eastAsia="Garamond" w:hAnsiTheme="majorHAnsi" w:cs="Garamond"/>
                                <w:i/>
                                <w:sz w:val="24"/>
                                <w:szCs w:val="24"/>
                              </w:rPr>
                              <w:t xml:space="preserve">One who blinds someone else's eye pays the damaged person money in proportion to the damage done. </w:t>
                            </w:r>
                          </w:p>
                          <w:p w14:paraId="4D52EBE3" w14:textId="77777777" w:rsidR="00B17301" w:rsidRPr="00A84E16" w:rsidRDefault="00B17301" w:rsidP="00B17301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BA9C" id="_x0000_s1027" type="#_x0000_t202" style="position:absolute;margin-left:-3.75pt;margin-top:30.15pt;width:474.95pt;height:102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" fillcolor="#d8d8d8 [2732]" strokeweight=".5pt">
                <v:textbox>
                  <w:txbxContent>
                    <w:p w14:paraId="5584D731" w14:textId="77777777" w:rsidR="00B17301" w:rsidRPr="00B17301" w:rsidRDefault="00B17301" w:rsidP="00B17301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B17301">
                        <w:rPr>
                          <w:rFonts w:ascii="Calibri" w:eastAsia="Calibri" w:hAnsi="Calibri" w:cs="Calibri"/>
                          <w:b/>
                        </w:rPr>
                        <w:t xml:space="preserve">Torah, </w:t>
                      </w:r>
                      <w:proofErr w:type="spellStart"/>
                      <w:r w:rsidRPr="00B17301">
                        <w:rPr>
                          <w:rFonts w:ascii="Calibri" w:eastAsia="Calibri" w:hAnsi="Calibri" w:cs="Calibri"/>
                          <w:b/>
                        </w:rPr>
                        <w:t>Shemos</w:t>
                      </w:r>
                      <w:proofErr w:type="spellEnd"/>
                      <w:r w:rsidRPr="00B17301">
                        <w:rPr>
                          <w:rFonts w:ascii="Calibri" w:eastAsia="Calibri" w:hAnsi="Calibri" w:cs="Calibri"/>
                          <w:b/>
                        </w:rPr>
                        <w:t xml:space="preserve"> 21:23</w:t>
                      </w:r>
                    </w:p>
                    <w:p w14:paraId="64405E79" w14:textId="7E9B86EC" w:rsidR="00B17301" w:rsidRDefault="00B17301" w:rsidP="00B17301">
                      <w:pPr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</w:pPr>
                      <w:r w:rsidRPr="00B17301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>An eye for an eye, a tooth for a tooth, a hand for a hand, a foot for a foot.</w:t>
                      </w:r>
                    </w:p>
                    <w:p w14:paraId="2F9405B8" w14:textId="77777777" w:rsidR="00A40F3B" w:rsidRPr="00B17301" w:rsidRDefault="00A40F3B" w:rsidP="00B17301">
                      <w:pPr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</w:pPr>
                    </w:p>
                    <w:p w14:paraId="14752279" w14:textId="77777777" w:rsidR="00B17301" w:rsidRPr="00B17301" w:rsidRDefault="00B17301" w:rsidP="00B17301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B17301">
                        <w:rPr>
                          <w:rFonts w:ascii="Calibri" w:eastAsia="Calibri" w:hAnsi="Calibri" w:cs="Calibri"/>
                          <w:b/>
                        </w:rPr>
                        <w:t xml:space="preserve">Talmud, Tractate </w:t>
                      </w:r>
                      <w:proofErr w:type="spellStart"/>
                      <w:r w:rsidRPr="00B17301">
                        <w:rPr>
                          <w:rFonts w:ascii="Calibri" w:eastAsia="Calibri" w:hAnsi="Calibri" w:cs="Calibri"/>
                          <w:b/>
                        </w:rPr>
                        <w:t>Bava</w:t>
                      </w:r>
                      <w:proofErr w:type="spellEnd"/>
                      <w:r w:rsidRPr="00B17301">
                        <w:rPr>
                          <w:rFonts w:ascii="Calibri" w:eastAsia="Calibri" w:hAnsi="Calibri" w:cs="Calibri"/>
                          <w:b/>
                        </w:rPr>
                        <w:t xml:space="preserve"> Kama 84a </w:t>
                      </w:r>
                    </w:p>
                    <w:p w14:paraId="6CB83F9D" w14:textId="77777777" w:rsidR="00B17301" w:rsidRPr="00B17301" w:rsidRDefault="00B17301" w:rsidP="00B17301">
                      <w:pPr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</w:pPr>
                      <w:r w:rsidRPr="00B17301">
                        <w:rPr>
                          <w:rFonts w:asciiTheme="majorHAnsi" w:eastAsia="Garamond" w:hAnsiTheme="majorHAnsi" w:cs="Garamond"/>
                          <w:i/>
                          <w:sz w:val="24"/>
                          <w:szCs w:val="24"/>
                        </w:rPr>
                        <w:t xml:space="preserve">One who blinds someone else's eye pays the damaged person money in proportion to the damage done. </w:t>
                      </w:r>
                    </w:p>
                    <w:p w14:paraId="4D52EBE3" w14:textId="77777777" w:rsidR="00B17301" w:rsidRPr="00A84E16" w:rsidRDefault="00B17301" w:rsidP="00B17301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152F6">
        <w:rPr>
          <w:rFonts w:ascii="Calibri" w:eastAsia="Calibri" w:hAnsi="Calibri" w:cs="Calibri"/>
          <w:b/>
          <w:highlight w:val="white"/>
        </w:rPr>
        <w:t>#1</w:t>
      </w:r>
    </w:p>
    <w:p w14:paraId="3FB84EC3" w14:textId="5E5C27D4" w:rsidR="00B17301" w:rsidRDefault="00B17301">
      <w:pPr>
        <w:rPr>
          <w:rFonts w:ascii="Calibri" w:eastAsia="Calibri" w:hAnsi="Calibri" w:cs="Calibri"/>
          <w:b/>
          <w:highlight w:val="white"/>
        </w:rPr>
      </w:pPr>
    </w:p>
    <w:p w14:paraId="4E256BE5" w14:textId="77777777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#2</w:t>
      </w:r>
    </w:p>
    <w:p w14:paraId="0CA91366" w14:textId="77777777" w:rsidR="00EE16BF" w:rsidRDefault="00E152F6" w:rsidP="00B17301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(a)</w:t>
      </w:r>
    </w:p>
    <w:p w14:paraId="4D59F669" w14:textId="77777777" w:rsidR="00EE16BF" w:rsidRDefault="00E152F6" w:rsidP="00B17301">
      <w:pPr>
        <w:ind w:left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I have been seriously hurt by my ex. It has now been seven months of abuse, put-downs, bad-mouthing and humiliation, and I have remained silent. But now I have an overwhelming urge to take revenge. And I have the chance. With one phone call, I could ruin his career and shatter his entire life. </w:t>
      </w:r>
    </w:p>
    <w:p w14:paraId="0F4F097E" w14:textId="77777777" w:rsidR="00EE16BF" w:rsidRDefault="00E152F6" w:rsidP="00B17301">
      <w:pPr>
        <w:ind w:left="720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Should I do it?</w:t>
      </w:r>
    </w:p>
    <w:p w14:paraId="662BD71A" w14:textId="77777777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(b)</w:t>
      </w:r>
    </w:p>
    <w:p w14:paraId="3AE7E05B" w14:textId="77777777" w:rsidR="00EE16BF" w:rsidRDefault="00E152F6" w:rsidP="00B17301">
      <w:pPr>
        <w:ind w:left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Your child comes home and says: “I hate Yaakov. He embarrassed me in front of the whole class. I wish I could beat him up or embarrass him back. He deserves it!” </w:t>
      </w:r>
    </w:p>
    <w:p w14:paraId="6C96C9B7" w14:textId="77777777" w:rsidR="00EE16BF" w:rsidRDefault="00E152F6" w:rsidP="00B17301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>What should you say?</w:t>
      </w:r>
    </w:p>
    <w:p w14:paraId="6FC55655" w14:textId="05637F23" w:rsidR="00EE16BF" w:rsidRDefault="00EE16BF">
      <w:pPr>
        <w:rPr>
          <w:rFonts w:ascii="Calibri" w:eastAsia="Calibri" w:hAnsi="Calibri" w:cs="Calibri"/>
        </w:rPr>
      </w:pPr>
    </w:p>
    <w:p w14:paraId="55112154" w14:textId="384FECE4" w:rsidR="00AC566B" w:rsidRDefault="00A44044" w:rsidP="00AC566B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D3FC084" wp14:editId="21B25739">
            <wp:extent cx="2030680" cy="2098636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4067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E79B" w14:textId="1BC1E27B" w:rsidR="00EE16BF" w:rsidRDefault="00B17301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32CCD3" wp14:editId="7BD4ADBC">
                <wp:simplePos x="0" y="0"/>
                <wp:positionH relativeFrom="margin">
                  <wp:posOffset>0</wp:posOffset>
                </wp:positionH>
                <wp:positionV relativeFrom="paragraph">
                  <wp:posOffset>319405</wp:posOffset>
                </wp:positionV>
                <wp:extent cx="6267450" cy="842645"/>
                <wp:effectExtent l="0" t="0" r="19050" b="14605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842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A60758" w14:textId="310F8C61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Torah, Vayikra (Leviticus) 19:17, 18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Do not hate your brother in your heart. You must reprove your fellow, and do not bear a sin because of him.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br/>
                              <w:t>Do not take revenge and do not bear a grudge against the members of your people. You must love your fellow as [you love] yourself. I am G-d.</w:t>
                            </w:r>
                          </w:p>
                          <w:p w14:paraId="4F0D922A" w14:textId="77777777" w:rsidR="00B17301" w:rsidRPr="00A84E16" w:rsidRDefault="00B17301" w:rsidP="00B17301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2CCD3" id="_x0000_s1028" type="#_x0000_t202" style="position:absolute;margin-left:0;margin-top:25.15pt;width:493.5pt;height:66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" fillcolor="#d8d8d8 [2732]" strokeweight=".5pt">
                <v:textbox>
                  <w:txbxContent>
                    <w:p w14:paraId="2FA60758" w14:textId="310F8C61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</w:rPr>
                        <w:t>Torah, Vayikra (Leviticus) 19:17, 18</w:t>
                      </w:r>
                      <w:r>
                        <w:rPr>
                          <w:rFonts w:ascii="Calibri" w:eastAsia="Calibri" w:hAnsi="Calibri" w:cs="Calibri"/>
                          <w:b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>Do not hate your brother in your heart. You must reprove your fellow, and do not bear a sin because of him.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br/>
                        <w:t>Do not take revenge and do not bear a grudge against the members of your people. You must love your fellow as [you love] yourself. I am G-d.</w:t>
                      </w:r>
                    </w:p>
                    <w:p w14:paraId="4F0D922A" w14:textId="77777777" w:rsidR="00B17301" w:rsidRPr="00A84E16" w:rsidRDefault="00B17301" w:rsidP="00B17301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152F6">
        <w:rPr>
          <w:rFonts w:ascii="Calibri" w:eastAsia="Calibri" w:hAnsi="Calibri" w:cs="Calibri"/>
          <w:b/>
        </w:rPr>
        <w:t>#3</w:t>
      </w:r>
    </w:p>
    <w:p w14:paraId="050F3AC9" w14:textId="4790FBE6" w:rsidR="00B17301" w:rsidRDefault="00B17301">
      <w:pPr>
        <w:rPr>
          <w:rFonts w:ascii="Calibri" w:eastAsia="Calibri" w:hAnsi="Calibri" w:cs="Calibri"/>
          <w:b/>
        </w:rPr>
      </w:pPr>
    </w:p>
    <w:p w14:paraId="55D785A9" w14:textId="7D889FEB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      What is the message behind the ordering of the verses?</w:t>
      </w:r>
    </w:p>
    <w:p w14:paraId="482F8BA5" w14:textId="08F1C85A" w:rsidR="00EE16BF" w:rsidRDefault="00EE16BF">
      <w:pPr>
        <w:rPr>
          <w:rFonts w:ascii="Calibri" w:eastAsia="Calibri" w:hAnsi="Calibri" w:cs="Calibri"/>
          <w:i/>
        </w:rPr>
      </w:pPr>
    </w:p>
    <w:p w14:paraId="630D1E51" w14:textId="45FA5A50" w:rsidR="00EE16BF" w:rsidRDefault="00AC566B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45B8659" wp14:editId="4A56CD68">
                <wp:simplePos x="0" y="0"/>
                <wp:positionH relativeFrom="margin">
                  <wp:posOffset>0</wp:posOffset>
                </wp:positionH>
                <wp:positionV relativeFrom="paragraph">
                  <wp:posOffset>323215</wp:posOffset>
                </wp:positionV>
                <wp:extent cx="6267450" cy="2493645"/>
                <wp:effectExtent l="0" t="0" r="19050" b="2095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493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9B0C1F" w14:textId="43823DF9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Torah, Vayikra (Leviticus) 19:18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br/>
                              <w:t>Do not take revenge and do not bear a grudge against the members of your people...</w:t>
                            </w:r>
                          </w:p>
                          <w:p w14:paraId="2E786F64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</w:p>
                          <w:p w14:paraId="252CCD51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Rashi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>Do not take revenge –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[One man] said to [another], “Lend me your sickle,” [and the second] said to [the first], “No.” The next day [the second] said to [the first], “Lend me your axe,” [and  the first] said to [the second], “I am not lending it to you, just as you did not lend me your sickle.” This is taking revenge.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br/>
                              <w:t xml:space="preserve">And what is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>bearing a grudge?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[One man] said to [another], “Lend me your axe,” [and the second] said to [the first], “No.” The next day [the second] said to [the first], “Lend me your sickle,” [and the first] said to [the second], “Here it is for you, and I am not [acting] like you, in that you did not lend me [your axe].” This is bearing a grudge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Gemara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Yoma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, 23a) [from the root Hebrew word “keeping” or “guarding”], for he keeps the enmity in his heart even though he does not take revenge.</w:t>
                            </w:r>
                          </w:p>
                          <w:p w14:paraId="0BAEA7BD" w14:textId="77777777" w:rsidR="00B17301" w:rsidRPr="00A84E16" w:rsidRDefault="00B17301" w:rsidP="00B17301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8659" id="Text Box 4" o:spid="_x0000_s1029" type="#_x0000_t202" style="position:absolute;margin-left:0;margin-top:25.45pt;width:493.5pt;height:196.3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" fillcolor="#d8d8d8 [2732]" strokeweight=".5pt">
                <v:textbox>
                  <w:txbxContent>
                    <w:p w14:paraId="269B0C1F" w14:textId="43823DF9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</w:rPr>
                        <w:t>Torah, Vayikra (Leviticus) 19:18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br/>
                        <w:t>Do not take revenge and do not bear a grudge against the members of your people...</w:t>
                      </w:r>
                    </w:p>
                    <w:p w14:paraId="2E786F64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</w:p>
                    <w:p w14:paraId="252CCD51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Rashi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</w:rPr>
                        <w:t>Do not take revenge –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[One man] said to [another], “Lend me your sickle,” [and the second] said to [the first], “No.” The next day [the second] said to [the first], “Lend me your axe,” [and  the first] said to [the second], “I am not lending it to you, just as you did not lend me your sickle.” This is taking revenge.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br/>
                        <w:t xml:space="preserve">And what is 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</w:rPr>
                        <w:t>bearing a grudge?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[One man] said to [another], “Lend me your axe,” [and the second] said to [the first], “No.” The next day [the second] said to [the first], “Lend me your sickle,” [and the first] said to [the second], “Here it is for you, and I am not [acting] like you, in that you did not lend me [your axe].” This is bearing a grudge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Gemara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Yoma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>, 23a) [from the root Hebrew word “keeping” or “guarding”], for he keeps the enmity in his heart even though he does not take revenge.</w:t>
                      </w:r>
                    </w:p>
                    <w:p w14:paraId="0BAEA7BD" w14:textId="77777777" w:rsidR="00B17301" w:rsidRPr="00A84E16" w:rsidRDefault="00B17301" w:rsidP="00B17301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152F6">
        <w:rPr>
          <w:rFonts w:ascii="Calibri" w:eastAsia="Calibri" w:hAnsi="Calibri" w:cs="Calibri"/>
          <w:b/>
        </w:rPr>
        <w:t>#4</w:t>
      </w:r>
    </w:p>
    <w:p w14:paraId="52DB18BB" w14:textId="6CAD0DE1" w:rsidR="00EE16BF" w:rsidRDefault="00EE16BF">
      <w:pPr>
        <w:rPr>
          <w:rFonts w:ascii="Calibri" w:eastAsia="Calibri" w:hAnsi="Calibri" w:cs="Calibri"/>
        </w:rPr>
      </w:pPr>
    </w:p>
    <w:p w14:paraId="3FDFD169" w14:textId="77777777" w:rsidR="00AC566B" w:rsidRDefault="00AC566B">
      <w:pPr>
        <w:rPr>
          <w:rFonts w:ascii="Calibri" w:eastAsia="Calibri" w:hAnsi="Calibri" w:cs="Calibri"/>
          <w:b/>
        </w:rPr>
      </w:pPr>
    </w:p>
    <w:p w14:paraId="04A11BE6" w14:textId="7F12DA01" w:rsidR="00AC566B" w:rsidRDefault="00AC566B">
      <w:pPr>
        <w:rPr>
          <w:rFonts w:ascii="Calibri" w:eastAsia="Calibri" w:hAnsi="Calibri" w:cs="Calibri"/>
          <w:b/>
        </w:rPr>
      </w:pPr>
    </w:p>
    <w:p w14:paraId="114266A8" w14:textId="77777777" w:rsidR="002A214F" w:rsidRDefault="002A214F">
      <w:pPr>
        <w:rPr>
          <w:rFonts w:ascii="Calibri" w:eastAsia="Calibri" w:hAnsi="Calibri" w:cs="Calibri"/>
          <w:b/>
        </w:rPr>
      </w:pPr>
    </w:p>
    <w:p w14:paraId="3A50AACE" w14:textId="08717BA5" w:rsidR="00EE16BF" w:rsidRDefault="00E152F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(a)</w:t>
      </w:r>
      <w:r>
        <w:rPr>
          <w:rFonts w:ascii="Calibri" w:eastAsia="Calibri" w:hAnsi="Calibri" w:cs="Calibri"/>
        </w:rPr>
        <w:t xml:space="preserve"> </w:t>
      </w:r>
    </w:p>
    <w:p w14:paraId="43B577C1" w14:textId="277E8E72" w:rsidR="00EE16BF" w:rsidRDefault="00E152F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the second man did seems to be 100% justified. He was paying the first one back exactly measure for measure. That is just and proper.</w:t>
      </w:r>
    </w:p>
    <w:p w14:paraId="23BFF591" w14:textId="71DE9A85" w:rsidR="00EE16BF" w:rsidRDefault="00E152F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 especially in</w:t>
      </w:r>
      <w:r w:rsidR="002A214F">
        <w:rPr>
          <w:rFonts w:ascii="Calibri" w:eastAsia="Calibri" w:hAnsi="Calibri" w:cs="Calibri"/>
        </w:rPr>
        <w:t xml:space="preserve"> the</w:t>
      </w:r>
      <w:r>
        <w:rPr>
          <w:rFonts w:ascii="Calibri" w:eastAsia="Calibri" w:hAnsi="Calibri" w:cs="Calibri"/>
        </w:rPr>
        <w:t xml:space="preserve"> case of bearing a grudge - the second m</w:t>
      </w:r>
      <w:r w:rsidR="002A214F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n is different the first one - he conquered his </w:t>
      </w:r>
      <w:proofErr w:type="gramStart"/>
      <w:r>
        <w:rPr>
          <w:rFonts w:ascii="Calibri" w:eastAsia="Calibri" w:hAnsi="Calibri" w:cs="Calibri"/>
        </w:rPr>
        <w:t>nature, and</w:t>
      </w:r>
      <w:proofErr w:type="gramEnd"/>
      <w:r>
        <w:rPr>
          <w:rFonts w:ascii="Calibri" w:eastAsia="Calibri" w:hAnsi="Calibri" w:cs="Calibri"/>
        </w:rPr>
        <w:t xml:space="preserve"> did not take revenge. </w:t>
      </w:r>
    </w:p>
    <w:p w14:paraId="7D23B43C" w14:textId="77777777" w:rsidR="002A214F" w:rsidRDefault="002A214F">
      <w:pPr>
        <w:rPr>
          <w:rFonts w:ascii="Calibri" w:eastAsia="Calibri" w:hAnsi="Calibri" w:cs="Calibri"/>
          <w:b/>
        </w:rPr>
      </w:pPr>
    </w:p>
    <w:p w14:paraId="163C75F9" w14:textId="03DAD4D5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Questions: </w:t>
      </w:r>
    </w:p>
    <w:p w14:paraId="28869113" w14:textId="77777777" w:rsidR="00EE16BF" w:rsidRDefault="00E152F6" w:rsidP="002A214F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Why doesn’t Torah want us to exercise justice?</w:t>
      </w:r>
    </w:p>
    <w:p w14:paraId="4D78418B" w14:textId="77777777" w:rsidR="00EE16BF" w:rsidRDefault="00E152F6" w:rsidP="002A214F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Are revenge and justice the same?</w:t>
      </w:r>
    </w:p>
    <w:p w14:paraId="197761D1" w14:textId="77777777" w:rsidR="00EE16BF" w:rsidRDefault="00EE16BF">
      <w:pPr>
        <w:rPr>
          <w:rFonts w:ascii="Calibri" w:eastAsia="Calibri" w:hAnsi="Calibri" w:cs="Calibri"/>
        </w:rPr>
      </w:pPr>
    </w:p>
    <w:p w14:paraId="13F04D1F" w14:textId="638E50FD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(b)</w:t>
      </w:r>
    </w:p>
    <w:p w14:paraId="5C39695F" w14:textId="12F1C6AC" w:rsidR="00B17301" w:rsidRDefault="00B17301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62A761" wp14:editId="1622593D">
                <wp:simplePos x="0" y="0"/>
                <wp:positionH relativeFrom="margin">
                  <wp:posOffset>257175</wp:posOffset>
                </wp:positionH>
                <wp:positionV relativeFrom="paragraph">
                  <wp:posOffset>323850</wp:posOffset>
                </wp:positionV>
                <wp:extent cx="5057775" cy="933450"/>
                <wp:effectExtent l="0" t="0" r="28575" b="1905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6374D6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Mesilas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Yesharim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, chapter 11</w:t>
                            </w:r>
                          </w:p>
                          <w:p w14:paraId="64860B15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…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hatred and revenge are very difficult for man’s spiteful heart to escape. For man feels his insults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intensely, and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has great pain from them.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br/>
                              <w:t>And for him revenge is sweeter than honey, for it is his sole contentment.</w:t>
                            </w:r>
                          </w:p>
                          <w:p w14:paraId="1B15C5A6" w14:textId="77777777" w:rsidR="00B17301" w:rsidRPr="00A84E16" w:rsidRDefault="00B17301" w:rsidP="00B17301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A761" id="Text Box 6" o:spid="_x0000_s1030" type="#_x0000_t202" style="position:absolute;margin-left:20.25pt;margin-top:25.5pt;width:398.25pt;height:73.5pt;z-index:251664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" fillcolor="#d8d8d8 [2732]" strokeweight=".5pt">
                <v:textbox>
                  <w:txbxContent>
                    <w:p w14:paraId="4A6374D6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Mesilas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Yesharim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>, chapter 11</w:t>
                      </w:r>
                    </w:p>
                    <w:p w14:paraId="64860B15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…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</w:rPr>
                        <w:t>Also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hatred and revenge are very difficult for man’s spiteful heart to escape. For man feels his insults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</w:rPr>
                        <w:t>intensely, and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has great pain from them.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br/>
                        <w:t>And for him revenge is sweeter than honey, for it is his sole contentment.</w:t>
                      </w:r>
                    </w:p>
                    <w:p w14:paraId="1B15C5A6" w14:textId="77777777" w:rsidR="00B17301" w:rsidRPr="00A84E16" w:rsidRDefault="00B17301" w:rsidP="00B17301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444CC9B" w14:textId="77777777" w:rsidR="00EE16BF" w:rsidRDefault="00EE16BF">
      <w:pPr>
        <w:rPr>
          <w:rFonts w:ascii="Calibri" w:eastAsia="Calibri" w:hAnsi="Calibri" w:cs="Calibri"/>
        </w:rPr>
      </w:pPr>
    </w:p>
    <w:p w14:paraId="6E6A438D" w14:textId="77777777" w:rsidR="00EE16BF" w:rsidRDefault="00E152F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Holding grudges and taking revenge are among the most primal human instincts.</w:t>
      </w:r>
    </w:p>
    <w:p w14:paraId="7DAE71FA" w14:textId="77777777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      Why does Scripture condemn this sentiment? How does Torah expect us - plain human beings - not angels - not to want to revenge or bear a grudge?</w:t>
      </w:r>
    </w:p>
    <w:p w14:paraId="28578A78" w14:textId="08E21344" w:rsidR="00EE16BF" w:rsidRDefault="00EE16BF">
      <w:pPr>
        <w:rPr>
          <w:rFonts w:ascii="Calibri" w:eastAsia="Calibri" w:hAnsi="Calibri" w:cs="Calibri"/>
        </w:rPr>
      </w:pPr>
    </w:p>
    <w:p w14:paraId="6409C136" w14:textId="595E7888" w:rsidR="00AC566B" w:rsidRDefault="00AC566B" w:rsidP="00AC566B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842CD2E" wp14:editId="55C61408">
            <wp:extent cx="2359754" cy="30765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9393" cy="30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0688" w14:textId="77777777" w:rsidR="00AC566B" w:rsidRDefault="00AC566B">
      <w:pPr>
        <w:rPr>
          <w:rFonts w:ascii="Calibri" w:eastAsia="Calibri" w:hAnsi="Calibri" w:cs="Calibri"/>
        </w:rPr>
      </w:pPr>
    </w:p>
    <w:p w14:paraId="0A4C3369" w14:textId="77777777" w:rsidR="00AC566B" w:rsidRDefault="00AC566B">
      <w:pPr>
        <w:rPr>
          <w:rFonts w:ascii="Calibri" w:eastAsia="Calibri" w:hAnsi="Calibri" w:cs="Calibri"/>
          <w:b/>
        </w:rPr>
      </w:pPr>
    </w:p>
    <w:p w14:paraId="1E40109C" w14:textId="77777777" w:rsidR="002A214F" w:rsidRDefault="002A214F">
      <w:pPr>
        <w:rPr>
          <w:rFonts w:ascii="Calibri" w:eastAsia="Calibri" w:hAnsi="Calibri" w:cs="Calibri"/>
          <w:b/>
        </w:rPr>
      </w:pPr>
    </w:p>
    <w:p w14:paraId="4167E0CE" w14:textId="5DC65F3A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#5</w:t>
      </w:r>
    </w:p>
    <w:p w14:paraId="4928160D" w14:textId="77777777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      What are possible positive outcomes for not revenging or bearing a grudge?</w:t>
      </w:r>
    </w:p>
    <w:p w14:paraId="21E2DB0C" w14:textId="77777777" w:rsidR="00EE16BF" w:rsidRDefault="00EE16BF">
      <w:pPr>
        <w:rPr>
          <w:rFonts w:ascii="Calibri" w:eastAsia="Calibri" w:hAnsi="Calibri" w:cs="Calibri"/>
        </w:rPr>
      </w:pPr>
    </w:p>
    <w:p w14:paraId="6427FAC0" w14:textId="77777777" w:rsidR="00B17301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#6</w:t>
      </w:r>
    </w:p>
    <w:p w14:paraId="1664E7E3" w14:textId="586BAAC3" w:rsidR="00EE16BF" w:rsidRDefault="00B17301" w:rsidP="00B17301">
      <w:pPr>
        <w:rPr>
          <w:rFonts w:ascii="Calibri" w:eastAsia="Calibri" w:hAnsi="Calibri" w:cs="Calibri"/>
          <w:i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9A5B7C" wp14:editId="6CC701F3">
                <wp:simplePos x="0" y="0"/>
                <wp:positionH relativeFrom="margin">
                  <wp:posOffset>0</wp:posOffset>
                </wp:positionH>
                <wp:positionV relativeFrom="paragraph">
                  <wp:posOffset>196850</wp:posOffset>
                </wp:positionV>
                <wp:extent cx="5781675" cy="1133475"/>
                <wp:effectExtent l="0" t="0" r="28575" b="28575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133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82D6A1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Sefer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HaChinuch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241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...And the root of this commandment is that a person should know and internalize that anything that happens to him, whether good or bad, its ultimate cause is from G-d…</w:t>
                            </w:r>
                          </w:p>
                          <w:p w14:paraId="7770A584" w14:textId="5211D073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And in </w:t>
                            </w:r>
                            <w:r w:rsidR="002A214F">
                              <w:rPr>
                                <w:rFonts w:ascii="Calibri" w:eastAsia="Calibri" w:hAnsi="Calibri" w:cs="Calibri"/>
                                <w:i/>
                              </w:rPr>
                              <w:t>addition,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this commandment has a great benefit to quiet dispute and to remove enmity from people's hearts.</w:t>
                            </w:r>
                          </w:p>
                          <w:p w14:paraId="7E9FC703" w14:textId="77777777" w:rsidR="00B17301" w:rsidRPr="00A84E16" w:rsidRDefault="00B17301" w:rsidP="00B17301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5B7C" id="Text Box 7" o:spid="_x0000_s1031" type="#_x0000_t202" style="position:absolute;margin-left:0;margin-top:15.5pt;width:455.25pt;height:89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" fillcolor="#d8d8d8 [2732]" strokeweight=".5pt">
                <v:textbox>
                  <w:txbxContent>
                    <w:p w14:paraId="3582D6A1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Sefer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HaChinuch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241</w:t>
                      </w:r>
                      <w:r>
                        <w:rPr>
                          <w:rFonts w:ascii="Calibri" w:eastAsia="Calibri" w:hAnsi="Calibri" w:cs="Calibri"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>...And the root of this commandment is that a person should know and internalize that anything that happens to him, whether good or bad, its ultimate cause is from G-d…</w:t>
                      </w:r>
                    </w:p>
                    <w:p w14:paraId="7770A584" w14:textId="5211D073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And in </w:t>
                      </w:r>
                      <w:r w:rsidR="002A214F">
                        <w:rPr>
                          <w:rFonts w:ascii="Calibri" w:eastAsia="Calibri" w:hAnsi="Calibri" w:cs="Calibri"/>
                          <w:i/>
                        </w:rPr>
                        <w:t>addition,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this commandment has a great benefit to quiet dispute and to remove enmity from people's hearts.</w:t>
                      </w:r>
                    </w:p>
                    <w:p w14:paraId="7E9FC703" w14:textId="77777777" w:rsidR="00B17301" w:rsidRPr="00A84E16" w:rsidRDefault="00B17301" w:rsidP="00B17301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152F6">
        <w:rPr>
          <w:rFonts w:ascii="Calibri" w:eastAsia="Calibri" w:hAnsi="Calibri" w:cs="Calibri"/>
          <w:b/>
        </w:rPr>
        <w:br/>
      </w:r>
    </w:p>
    <w:p w14:paraId="5634B370" w14:textId="671C8B9A" w:rsidR="00EE16BF" w:rsidRDefault="00E152F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#7</w:t>
      </w:r>
    </w:p>
    <w:p w14:paraId="44B8A173" w14:textId="4DF7A854" w:rsidR="00B17301" w:rsidRDefault="00B17301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018684" wp14:editId="78CFD0CE">
                <wp:simplePos x="0" y="0"/>
                <wp:positionH relativeFrom="margin">
                  <wp:posOffset>0</wp:posOffset>
                </wp:positionH>
                <wp:positionV relativeFrom="paragraph">
                  <wp:posOffset>202565</wp:posOffset>
                </wp:positionV>
                <wp:extent cx="5781675" cy="1704975"/>
                <wp:effectExtent l="0" t="0" r="28575" b="28575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704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5A9654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Sefer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Chofetz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Chaim, Introduction, Negative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Mitzvos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8, 9 in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Be’er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Mayim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Chaim</w:t>
                            </w:r>
                          </w:p>
                          <w:p w14:paraId="7E45CC55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It is correct reasoning to say that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at the moment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of being insulted, it is beyond the capabilities of human nature to remain [silent] like a stone which is immovable. Unless, he is someone that G-d has blessed with [unusually] holy character traits... </w:t>
                            </w:r>
                          </w:p>
                          <w:p w14:paraId="56BCE571" w14:textId="77777777" w:rsidR="00B17301" w:rsidRDefault="00B17301" w:rsidP="00B17301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But after that moment, when his anger has already cooled off, the Torah prohibits him to arouse himself [again] to take revenge on him. And even to preserve the hatred in his heart is prohibited, but rather with the passing of a little time he must ensure that the matter is forgotten from his heart.</w:t>
                            </w:r>
                          </w:p>
                          <w:p w14:paraId="617500B5" w14:textId="77777777" w:rsidR="00B17301" w:rsidRPr="00A84E16" w:rsidRDefault="00B17301" w:rsidP="00B17301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8684" id="Text Box 8" o:spid="_x0000_s1032" type="#_x0000_t202" style="position:absolute;margin-left:0;margin-top:15.95pt;width:455.25pt;height:134.2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" fillcolor="#d8d8d8 [2732]" strokeweight=".5pt">
                <v:textbox>
                  <w:txbxContent>
                    <w:p w14:paraId="105A9654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Sefer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Chofetz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Chaim, Introduction, Negative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Mitzvos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8, 9 in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Be’er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Mayim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Chaim</w:t>
                      </w:r>
                    </w:p>
                    <w:p w14:paraId="7E45CC55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It is correct reasoning to say that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</w:rPr>
                        <w:t>at the moment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of being insulted, it is beyond the capabilities of human nature to remain [silent] like a stone which is immovable. Unless, he is someone that G-d has blessed with [unusually] holy character traits... </w:t>
                      </w:r>
                    </w:p>
                    <w:p w14:paraId="56BCE571" w14:textId="77777777" w:rsidR="00B17301" w:rsidRDefault="00B17301" w:rsidP="00B17301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>But after that moment, when his anger has already cooled off, the Torah prohibits him to arouse himself [again] to take revenge on him. And even to preserve the hatred in his heart is prohibited, but rather with the passing of a little time he must ensure that the matter is forgotten from his heart.</w:t>
                      </w:r>
                    </w:p>
                    <w:p w14:paraId="617500B5" w14:textId="77777777" w:rsidR="00B17301" w:rsidRPr="00A84E16" w:rsidRDefault="00B17301" w:rsidP="00B17301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47B2482" w14:textId="77777777" w:rsidR="00EE16BF" w:rsidRDefault="00EE16BF">
      <w:pPr>
        <w:rPr>
          <w:rFonts w:ascii="Calibri" w:eastAsia="Calibri" w:hAnsi="Calibri" w:cs="Calibri"/>
        </w:rPr>
      </w:pPr>
    </w:p>
    <w:p w14:paraId="3898111F" w14:textId="77777777" w:rsidR="00EE16BF" w:rsidRDefault="00EE16BF">
      <w:pPr>
        <w:rPr>
          <w:rFonts w:ascii="Calibri" w:eastAsia="Calibri" w:hAnsi="Calibri" w:cs="Calibri"/>
        </w:rPr>
      </w:pPr>
    </w:p>
    <w:p w14:paraId="3CD5915A" w14:textId="6D3089C0" w:rsidR="00EE16BF" w:rsidRDefault="00AC566B" w:rsidP="00AC566B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6FD0C1E" wp14:editId="4667D666">
            <wp:extent cx="2845887" cy="2073910"/>
            <wp:effectExtent l="19050" t="19050" r="12065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9352" cy="20837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16CAE" w14:textId="6F5338A2" w:rsidR="002A214F" w:rsidRDefault="002A214F" w:rsidP="00AC566B">
      <w:pPr>
        <w:jc w:val="center"/>
        <w:rPr>
          <w:rFonts w:ascii="Calibri" w:eastAsia="Calibri" w:hAnsi="Calibri" w:cs="Calibri"/>
        </w:rPr>
      </w:pPr>
    </w:p>
    <w:p w14:paraId="1E5A4A49" w14:textId="77777777" w:rsidR="002A214F" w:rsidRDefault="002A214F" w:rsidP="002A214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#8</w:t>
      </w:r>
    </w:p>
    <w:p w14:paraId="10580628" w14:textId="77777777" w:rsidR="002A214F" w:rsidRDefault="002A214F" w:rsidP="002A214F">
      <w:pPr>
        <w:rPr>
          <w:rFonts w:ascii="Calibri" w:eastAsia="Calibri" w:hAnsi="Calibri" w:cs="Calibri"/>
          <w:b/>
        </w:rPr>
      </w:pPr>
    </w:p>
    <w:p w14:paraId="08E0A4CB" w14:textId="2D1EC428" w:rsidR="002A214F" w:rsidRDefault="002A214F" w:rsidP="002A214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      What is your takeaway from today’s discussion?</w:t>
      </w:r>
    </w:p>
    <w:p w14:paraId="66B08E91" w14:textId="77777777" w:rsidR="002A214F" w:rsidRDefault="002A214F" w:rsidP="00AC566B">
      <w:pPr>
        <w:jc w:val="center"/>
        <w:rPr>
          <w:rFonts w:ascii="Calibri" w:eastAsia="Calibri" w:hAnsi="Calibri" w:cs="Calibri"/>
        </w:rPr>
      </w:pPr>
    </w:p>
    <w:sectPr w:rsidR="002A214F">
      <w:headerReference w:type="default" r:id="rId10"/>
      <w:footerReference w:type="default" r:id="rId11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1335B" w14:textId="77777777" w:rsidR="00851A19" w:rsidRDefault="00851A19" w:rsidP="00B17301">
      <w:pPr>
        <w:spacing w:line="240" w:lineRule="auto"/>
      </w:pPr>
      <w:r>
        <w:separator/>
      </w:r>
    </w:p>
  </w:endnote>
  <w:endnote w:type="continuationSeparator" w:id="0">
    <w:p w14:paraId="1577F273" w14:textId="77777777" w:rsidR="00851A19" w:rsidRDefault="00851A19" w:rsidP="00B17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3128922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14:paraId="18F0ABF3" w14:textId="1E9E68A0" w:rsidR="004950BA" w:rsidRPr="004950BA" w:rsidRDefault="004950BA">
        <w:pPr>
          <w:pStyle w:val="Footer"/>
          <w:jc w:val="center"/>
          <w:rPr>
            <w:sz w:val="16"/>
          </w:rPr>
        </w:pPr>
        <w:r w:rsidRPr="004950BA">
          <w:rPr>
            <w:sz w:val="16"/>
          </w:rPr>
          <w:fldChar w:fldCharType="begin"/>
        </w:r>
        <w:r w:rsidRPr="004950BA">
          <w:rPr>
            <w:sz w:val="16"/>
          </w:rPr>
          <w:instrText xml:space="preserve"> PAGE   \* MERGEFORMAT </w:instrText>
        </w:r>
        <w:r w:rsidRPr="004950BA">
          <w:rPr>
            <w:sz w:val="16"/>
          </w:rPr>
          <w:fldChar w:fldCharType="separate"/>
        </w:r>
        <w:r w:rsidRPr="004950BA">
          <w:rPr>
            <w:noProof/>
            <w:sz w:val="16"/>
          </w:rPr>
          <w:t>2</w:t>
        </w:r>
        <w:r w:rsidRPr="004950BA">
          <w:rPr>
            <w:noProof/>
            <w:sz w:val="16"/>
          </w:rPr>
          <w:fldChar w:fldCharType="end"/>
        </w:r>
      </w:p>
    </w:sdtContent>
  </w:sdt>
  <w:p w14:paraId="47ABEFDC" w14:textId="77777777" w:rsidR="004950BA" w:rsidRDefault="00495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2CF34" w14:textId="77777777" w:rsidR="00851A19" w:rsidRDefault="00851A19" w:rsidP="00B17301">
      <w:pPr>
        <w:spacing w:line="240" w:lineRule="auto"/>
      </w:pPr>
      <w:r>
        <w:separator/>
      </w:r>
    </w:p>
  </w:footnote>
  <w:footnote w:type="continuationSeparator" w:id="0">
    <w:p w14:paraId="4BB25839" w14:textId="77777777" w:rsidR="00851A19" w:rsidRDefault="00851A19" w:rsidP="00B17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3B3D3" w14:textId="77777777" w:rsidR="00B17301" w:rsidRDefault="00B17301" w:rsidP="00B17301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2C567A66" w14:textId="77777777" w:rsidR="00B17301" w:rsidRDefault="00B17301" w:rsidP="00B17301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0CA25F3E" w14:textId="77777777" w:rsidR="00B17301" w:rsidRDefault="00B17301" w:rsidP="00B17301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  <w:r w:rsidRPr="005A6FA9">
      <w:rPr>
        <w:rFonts w:ascii="Verdana" w:hAnsi="Verdana"/>
        <w:b/>
        <w:bCs/>
        <w:noProof/>
        <w:sz w:val="18"/>
      </w:rPr>
      <w:drawing>
        <wp:anchor distT="0" distB="0" distL="114300" distR="114300" simplePos="0" relativeHeight="251665408" behindDoc="0" locked="0" layoutInCell="1" allowOverlap="1" wp14:anchorId="640CDB45" wp14:editId="5C44E179">
          <wp:simplePos x="0" y="0"/>
          <wp:positionH relativeFrom="column">
            <wp:posOffset>4943475</wp:posOffset>
          </wp:positionH>
          <wp:positionV relativeFrom="paragraph">
            <wp:posOffset>-47625</wp:posOffset>
          </wp:positionV>
          <wp:extent cx="1179576" cy="393192"/>
          <wp:effectExtent l="0" t="0" r="0" b="6985"/>
          <wp:wrapNone/>
          <wp:docPr id="17" name="Picture 17" descr="A picture containing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xhibitJ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FA9">
      <w:rPr>
        <w:rFonts w:ascii="Verdana" w:hAnsi="Verdana"/>
        <w:b/>
        <w:bCs/>
        <w:sz w:val="18"/>
      </w:rPr>
      <w:t>Exhibit J Learning Experience</w:t>
    </w:r>
  </w:p>
  <w:p w14:paraId="4C2C8C3D" w14:textId="2BA4B6CB" w:rsidR="00B17301" w:rsidRPr="00685AFC" w:rsidRDefault="004F0E64" w:rsidP="00B17301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  <w:r>
      <w:rPr>
        <w:rFonts w:ascii="Verdana" w:hAnsi="Verdana"/>
        <w:b/>
        <w:bCs/>
        <w:sz w:val="18"/>
      </w:rPr>
      <w:t>Revenge is Sweet</w:t>
    </w:r>
  </w:p>
  <w:p w14:paraId="6F9E79E5" w14:textId="77777777" w:rsidR="00B17301" w:rsidRPr="00B17301" w:rsidRDefault="00B17301" w:rsidP="00B173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16BF"/>
    <w:rsid w:val="002A214F"/>
    <w:rsid w:val="004950BA"/>
    <w:rsid w:val="004F0E64"/>
    <w:rsid w:val="00851A19"/>
    <w:rsid w:val="00A40F3B"/>
    <w:rsid w:val="00A44044"/>
    <w:rsid w:val="00AC566B"/>
    <w:rsid w:val="00B17301"/>
    <w:rsid w:val="00BA5635"/>
    <w:rsid w:val="00E152F6"/>
    <w:rsid w:val="00EE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C3451"/>
  <w15:docId w15:val="{1E1133D4-6A8E-47EF-8318-F0D36A4EB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1730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01"/>
  </w:style>
  <w:style w:type="paragraph" w:styleId="Footer">
    <w:name w:val="footer"/>
    <w:basedOn w:val="Normal"/>
    <w:link w:val="FooterChar"/>
    <w:uiPriority w:val="99"/>
    <w:unhideWhenUsed/>
    <w:rsid w:val="00B1730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01"/>
  </w:style>
  <w:style w:type="paragraph" w:styleId="NoSpacing">
    <w:name w:val="No Spacing"/>
    <w:uiPriority w:val="1"/>
    <w:qFormat/>
    <w:rsid w:val="00B173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Chandalov</cp:lastModifiedBy>
  <cp:revision>2</cp:revision>
  <dcterms:created xsi:type="dcterms:W3CDTF">2018-04-27T05:54:00Z</dcterms:created>
  <dcterms:modified xsi:type="dcterms:W3CDTF">2018-04-27T05:54:00Z</dcterms:modified>
</cp:coreProperties>
</file>